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0D" w:rsidRDefault="00181B0D" w:rsidP="00181B0D">
      <w:pPr>
        <w:pStyle w:val="20"/>
        <w:keepNext/>
        <w:keepLines/>
        <w:shd w:val="clear" w:color="auto" w:fill="auto"/>
        <w:spacing w:after="249" w:line="190" w:lineRule="exact"/>
        <w:ind w:right="100"/>
        <w:jc w:val="center"/>
      </w:pPr>
      <w:bookmarkStart w:id="0" w:name="bookmark13"/>
      <w:r>
        <w:t>ПРАВИТЕЛЬСТВО РОССИЙСКОЙ ФЕДЕРАЦИИ</w:t>
      </w:r>
      <w:bookmarkEnd w:id="0"/>
    </w:p>
    <w:p w:rsidR="00181B0D" w:rsidRDefault="00181B0D" w:rsidP="00181B0D">
      <w:pPr>
        <w:pStyle w:val="20"/>
        <w:keepNext/>
        <w:keepLines/>
        <w:shd w:val="clear" w:color="auto" w:fill="auto"/>
        <w:spacing w:after="163" w:line="190" w:lineRule="exact"/>
        <w:ind w:right="100"/>
        <w:jc w:val="center"/>
      </w:pPr>
      <w:bookmarkStart w:id="1" w:name="bookmark14"/>
      <w:r>
        <w:t>РАСПОРЯЖЕНИЕ</w:t>
      </w:r>
      <w:bookmarkEnd w:id="1"/>
    </w:p>
    <w:p w:rsidR="00181B0D" w:rsidRDefault="00181B0D" w:rsidP="00181B0D">
      <w:pPr>
        <w:pStyle w:val="a3"/>
        <w:shd w:val="clear" w:color="auto" w:fill="auto"/>
        <w:spacing w:after="226" w:line="298" w:lineRule="exact"/>
        <w:ind w:right="100" w:firstLine="0"/>
      </w:pPr>
      <w:r>
        <w:t>от 4 сентября 2014 г. № 1726-р Москва</w:t>
      </w:r>
    </w:p>
    <w:p w:rsidR="00181B0D" w:rsidRDefault="00181B0D" w:rsidP="00181B0D">
      <w:pPr>
        <w:pStyle w:val="a3"/>
        <w:shd w:val="clear" w:color="auto" w:fill="auto"/>
        <w:spacing w:after="0"/>
        <w:ind w:right="100" w:firstLine="0"/>
      </w:pPr>
      <w:r>
        <w:t>Утвердить прилагаемую Концепцию развития дополнительного образования детей (далее - Концепция).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Минобрнауки России совместно с Минкультуры России и Минспортом России разработать в 3-месячный срок план мероприятий по реализации Концепции и внести его в установленном порядке в Правительство Российской Федерации.</w:t>
      </w:r>
    </w:p>
    <w:p w:rsidR="00181B0D" w:rsidRDefault="00181B0D" w:rsidP="00181B0D">
      <w:pPr>
        <w:pStyle w:val="a3"/>
        <w:shd w:val="clear" w:color="auto" w:fill="auto"/>
        <w:spacing w:after="220"/>
        <w:ind w:right="20" w:firstLine="340"/>
        <w:jc w:val="both"/>
      </w:pPr>
      <w:r>
        <w:t>Реализация Концепции осуществляется заинтересованными федеральными органами исполнительной власти в пределах бюджетных ассигнований, предусмотренных им в федеральном бюджете на соответствующий финан</w:t>
      </w:r>
      <w:r>
        <w:softHyphen/>
        <w:t>совый год.</w:t>
      </w:r>
    </w:p>
    <w:p w:rsidR="00181B0D" w:rsidRDefault="00181B0D" w:rsidP="00181B0D">
      <w:pPr>
        <w:pStyle w:val="a3"/>
        <w:shd w:val="clear" w:color="auto" w:fill="auto"/>
        <w:spacing w:after="4" w:line="190" w:lineRule="exact"/>
        <w:ind w:firstLine="340"/>
        <w:jc w:val="both"/>
      </w:pPr>
      <w:r>
        <w:t>Председатель Правительства</w:t>
      </w:r>
    </w:p>
    <w:p w:rsidR="00181B0D" w:rsidRDefault="00181B0D" w:rsidP="00181B0D">
      <w:pPr>
        <w:pStyle w:val="a3"/>
        <w:shd w:val="clear" w:color="auto" w:fill="auto"/>
        <w:tabs>
          <w:tab w:val="left" w:pos="6326"/>
        </w:tabs>
        <w:spacing w:after="729" w:line="190" w:lineRule="exact"/>
        <w:ind w:firstLine="340"/>
        <w:jc w:val="both"/>
      </w:pPr>
      <w:r>
        <w:t>Российской Федерации</w:t>
      </w:r>
      <w:r>
        <w:tab/>
        <w:t>Д. Медведев</w:t>
      </w:r>
    </w:p>
    <w:p w:rsidR="00181B0D" w:rsidRDefault="00181B0D" w:rsidP="00181B0D">
      <w:pPr>
        <w:pStyle w:val="20"/>
        <w:keepNext/>
        <w:keepLines/>
        <w:shd w:val="clear" w:color="auto" w:fill="auto"/>
        <w:spacing w:after="48" w:line="190" w:lineRule="exact"/>
        <w:ind w:right="100"/>
        <w:jc w:val="center"/>
      </w:pPr>
      <w:bookmarkStart w:id="2" w:name="bookmark15"/>
      <w:r>
        <w:t>КОНЦЕПЦИЯ</w:t>
      </w:r>
      <w:bookmarkEnd w:id="2"/>
    </w:p>
    <w:p w:rsidR="00181B0D" w:rsidRDefault="00181B0D" w:rsidP="00181B0D">
      <w:pPr>
        <w:pStyle w:val="20"/>
        <w:keepNext/>
        <w:keepLines/>
        <w:shd w:val="clear" w:color="auto" w:fill="auto"/>
        <w:spacing w:after="209" w:line="190" w:lineRule="exact"/>
        <w:ind w:right="100"/>
        <w:jc w:val="center"/>
      </w:pPr>
      <w:bookmarkStart w:id="3" w:name="bookmark16"/>
      <w:r>
        <w:t>РАЗВИТИЯ ДОПОЛНИТЕЛЬНОГО ОБРАЗОВАНИЯ ДЕТЕЙ</w:t>
      </w:r>
      <w:bookmarkEnd w:id="3"/>
    </w:p>
    <w:p w:rsidR="00181B0D" w:rsidRDefault="00181B0D" w:rsidP="00181B0D">
      <w:pPr>
        <w:pStyle w:val="a3"/>
        <w:shd w:val="clear" w:color="auto" w:fill="auto"/>
        <w:spacing w:after="0"/>
        <w:ind w:left="5100" w:right="2060" w:firstLine="0"/>
        <w:jc w:val="left"/>
      </w:pPr>
      <w:r>
        <w:t>УТВЕРЖДЕНА распоряжением Правительства</w:t>
      </w:r>
    </w:p>
    <w:p w:rsidR="00181B0D" w:rsidRDefault="00181B0D" w:rsidP="00181B0D">
      <w:pPr>
        <w:pStyle w:val="a3"/>
        <w:shd w:val="clear" w:color="auto" w:fill="auto"/>
        <w:spacing w:after="0" w:line="624" w:lineRule="exact"/>
        <w:ind w:left="3800" w:right="20" w:firstLine="1300"/>
        <w:jc w:val="left"/>
      </w:pPr>
      <w:r>
        <w:t xml:space="preserve">Российской Федерации от 4 сентября 2014 г. № 1726-р </w:t>
      </w:r>
      <w:r>
        <w:rPr>
          <w:rStyle w:val="101"/>
        </w:rPr>
        <w:t>I. Общие положения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В ситуации перехода Российской Федерации от индустриального к постиндустриальному информационному обществу нарастают вызовы системе образования и социализации человека. Все острее встает задача обществен</w:t>
      </w:r>
      <w:r>
        <w:softHyphen/>
        <w:t>ного понимания необходимости дополнительного образования как открытого вариативного образования и его мис</w:t>
      </w:r>
      <w:r>
        <w:softHyphen/>
        <w:t>сии наиболее полного обеспечения права человека на развитие и свободный выбор различных видов деятельности, в которых происходит личностное и профессиональное самоопределение детей и подростков.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Актуальной становится такая организация образования, которая обеспечивала бы способность человека вклю</w:t>
      </w:r>
      <w:r>
        <w:softHyphen/>
        <w:t>чаться в общественные и экономические процессы.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Конкурентные преимущества дополнительного образования в сравнении с другими видами формального об</w:t>
      </w:r>
      <w:r>
        <w:softHyphen/>
        <w:t>разования проявляются в следующих его характеристиках:</w:t>
      </w:r>
    </w:p>
    <w:p w:rsidR="00181B0D" w:rsidRDefault="00181B0D" w:rsidP="00181B0D">
      <w:pPr>
        <w:pStyle w:val="a3"/>
        <w:shd w:val="clear" w:color="auto" w:fill="auto"/>
        <w:spacing w:after="0"/>
        <w:ind w:left="340" w:right="1140" w:firstLine="0"/>
        <w:jc w:val="left"/>
      </w:pPr>
      <w:r>
        <w:t>свободный личностный выбор деятельности, определяющей индивидуальное развитие человека; вариативность содержания и форм организации образовательного процесса; доступность глобального знания и информации для каждого; адаптивность к возникающим изменениям.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Анализ этих характеристик позволяет осознать ценностный статус дополнительного образования как уникаль</w:t>
      </w:r>
      <w:r>
        <w:softHyphen/>
        <w:t>ной и конкурентоспособной социальной практики наращивания мотивационного потенциала личности и иннова</w:t>
      </w:r>
      <w:r>
        <w:softHyphen/>
        <w:t>ционного потенциала общества.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Ключевая социокультурная роль дополнительного образования состоит в том, что мотивация внутренней активности саморазвития детской и подростковой субкультуры становится задачей всего общества, а не отдель</w:t>
      </w:r>
      <w:r>
        <w:softHyphen/>
        <w:t>ных организационно-управленческих институтов: детского сада, школы, техникума или вуза. Именно в XXI веке приоритетом образования должно стать превращение жизненного пространства в мотивирующее пространство, определяющее самоактуализацию и самореализацию личности, где воспитание человека начинается с формирова</w:t>
      </w:r>
      <w:r>
        <w:softHyphen/>
        <w:t>ния мотивации к познанию, творчеству, труду, спорту, приобщению к ценностям и традициям многонациональной культуры российского народа.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Концепция развития дополнительного образования детей (далее - Концепция) направлена на воплощение в жизнь миссии дополнительного образования как социокультурной практики развития мотивации подрастающих поколений к познанию, творчеству, труду и спорту, превращение феномена дополнительного образования в под</w:t>
      </w:r>
      <w:r>
        <w:softHyphen/>
        <w:t>линный системный интегратор открытого вариативного образования, обеспечивающего конкурентоспособность личности, общества и государства.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Общественное признание ценностного статуса дополнительного образования детей и его миссии позволит реализовать меры государственной политики, заложенные в указах Президента Российской Федерации.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lastRenderedPageBreak/>
        <w:t>В постиндустриальном обществе, где решены задачи удовлетворения базовых потребностей человека, на передний план выдвигаются ценности самовыражения, личностного роста и гражданской солидарности. При</w:t>
      </w:r>
      <w:r>
        <w:softHyphen/>
        <w:t>менительно к образованию это означает переход от задачи обеспечения доступности и обязательности общего, «массового» образования к задаче проектирования пространства персонального образования для самореализации личности. Образование становится не только средством освоения всеобщих норм, культурных образцов и инте</w:t>
      </w:r>
      <w:r>
        <w:softHyphen/>
        <w:t>грации в социум, но создает возможности для реализации фундаментального вектора процесса развития человека, поиска и обретения человеком самого себя.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Отказ государства от решения этой задачи может привести к рискам стихийного формирования идентичности в периферийных (субкультурных) пространствах социализации.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Средством профилактики этих рисков, ответом на вызовы глобализации становится проектирование персо</w:t>
      </w:r>
      <w:r>
        <w:softHyphen/>
        <w:t>нального образования как информационно насыщенного социокультурного пространства конструирования иден</w:t>
      </w:r>
      <w:r>
        <w:softHyphen/>
        <w:t>тичности.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Такое образование принципиально расширяет возможности человека, предлагая большую свободу выбора, чтобы каждый мог определять для себя цели и стратегии индивидуального развития. Оно направлено на обеспе</w:t>
      </w:r>
      <w:r>
        <w:softHyphen/>
        <w:t>чение персонального жизнетворчества обучающихся в контексте позитивной социализации как здесь и сейчас, так и на перспективу в плане их социально-профессионального самоопределения, реализации личных жизненных замыслов и притязаний.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В дополнительном образовании детей познавательная активность личности выходит за рамки собственно образовательной среды в сферу самых разнообразных социальных практик. Становясь членами высоко мотиви</w:t>
      </w:r>
      <w:r>
        <w:softHyphen/>
        <w:t>рованных детско-взрослых образовательных сообществ, дети и подростки получают широкий социальный опыт конструктивного взаимодействия и продуктивной деятельности. В этих условиях дополнительное образование осознается не как подготовка к жизни или освоение основ профессии, а становится основой непрерывного про</w:t>
      </w:r>
      <w:r>
        <w:softHyphen/>
        <w:t>цесса саморазвития и самосовершенствования человека как субъекта культуры и деятельности.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Пронизывая уровни дошкольного, общего, профессионального образования, дополнительное образование ста</w:t>
      </w:r>
      <w:r>
        <w:softHyphen/>
        <w:t>новится для взрослеющей личности смысловым социокультурным стержнем, ключевой характеристикой которого является познание через творчество, игру, труд и исследовательскую активность.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Персонализация дополнительного образования усиливает его преимущества по сравнению с другими институ</w:t>
      </w:r>
      <w:r>
        <w:softHyphen/>
        <w:t>тами формального образования посредством актуализации следующих аспектов: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участие в вариативных развивающих образовательных программах на основе добровольного выбора детей (семей) в соответствии с их интересами, склонностями и ценностями;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возможность выбора режима и темпа освоения образовательных программ, выстраивания индивидуальных об</w:t>
      </w:r>
      <w:r>
        <w:softHyphen/>
        <w:t>разовательных траекторий (что имеет особое значение применительно к одаренным детям, детям с ограниченными возможностями здоровья);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left"/>
      </w:pPr>
      <w:r>
        <w:t>право на пробы и ошибки, возможность смены образовательных программ, педагогов и организаций; не формализованно сть содержания образования, организации образовательного процесса, уклада организаций дополнительного образования;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firstLine="340"/>
        <w:jc w:val="both"/>
      </w:pPr>
      <w:r>
        <w:t>вариативный характер оценки образовательных результатов;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тесная связь с практикой, ориентация на создание конкретного персонального продукта и его публичную пре</w:t>
      </w:r>
      <w:r>
        <w:softHyphen/>
        <w:t>зентацию;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firstLine="340"/>
        <w:jc w:val="both"/>
      </w:pPr>
      <w:r>
        <w:t>возможность на практике применить полученные знания и навыки;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firstLine="340"/>
        <w:jc w:val="both"/>
      </w:pPr>
      <w:r>
        <w:t>разновозрастный характер объединений;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firstLine="340"/>
        <w:jc w:val="both"/>
      </w:pPr>
      <w:r>
        <w:t>возможность выбрать себе педагога, наставника, тренера.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Важной отличительной чертой дополнительного образования детей также является открытость, которая про</w:t>
      </w:r>
      <w:r>
        <w:softHyphen/>
        <w:t>является в следующих аспектах: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нацеленность на взаимодействие с социально-профессиональными и культурно-досуговыми общностями взрослых и сверстников, занимающихся тем же или близким видом деятельности;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возможность для педагогов и учащихся включать в образовательный процесс актуальные явления социокуль</w:t>
      </w:r>
      <w:r>
        <w:softHyphen/>
        <w:t>турной реальности, опыт их проживания и рефлексии;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благоприятные условия для генерирования и реализации общественных как детских (подростковых), так и взрослых инициатив и проектов, в том числе развития волонтерства и социального предпринимательства.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Дополнительное образование детей является важным фактором повышения социальной стабильности и справедливости в обществе посредством создания условий для успешности каждого ребенка независимо от места жительства и социально-экономического статуса семей. Оно выполняет функции «социального лифта» для значительной части детей, которая не получает необходимого объема или качества образовательных ре</w:t>
      </w:r>
      <w:r>
        <w:softHyphen/>
        <w:t>сурсов в семье и общеобразовательных организациях, компенсируя таким образом их недостатки, или предо</w:t>
      </w:r>
      <w:r>
        <w:softHyphen/>
        <w:t>ставляет альтернативные возможности для образовательных и социальных достижений детей, в том числе та</w:t>
      </w:r>
      <w:r>
        <w:softHyphen/>
        <w:t>ких категорий, как дети с ограниченными возможностями здоровья, дети, находящиеся в трудной жизненной ситуации.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В настоящее время в условиях информационной социализации дополнительное образование детей может стать инструментом формирования ценностей, мировоззрения, гражданской идентичности подрастающего поколения, адаптивности к темпам социальных и технологических перемен.</w:t>
      </w:r>
    </w:p>
    <w:p w:rsidR="00181B0D" w:rsidRDefault="00181B0D" w:rsidP="00181B0D">
      <w:pPr>
        <w:pStyle w:val="20"/>
        <w:keepNext/>
        <w:keepLines/>
        <w:shd w:val="clear" w:color="auto" w:fill="auto"/>
        <w:spacing w:after="213" w:line="190" w:lineRule="exact"/>
        <w:ind w:left="1760"/>
      </w:pPr>
      <w:bookmarkStart w:id="4" w:name="bookmark17"/>
      <w:r>
        <w:lastRenderedPageBreak/>
        <w:t>II. Состояние и проблемы дополнительного образования детей</w:t>
      </w:r>
      <w:bookmarkEnd w:id="4"/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 настоящее время возможность получения дополнительного образования обеспечивается государственны</w:t>
      </w:r>
      <w:r>
        <w:softHyphen/>
        <w:t>ми (муниципальными) организациями различной ведомственной принадлежности (образование, культура, спорт и другие), а также негосударственными (коммерческими и некоммерческими) организациями и индивидуальными предпринимателями.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На современном этапе содержание дополнительных образовательных программ ориентировано на: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создание необходимых условий для личностного развития учащихся, позитивной социализации и профессио</w:t>
      </w:r>
      <w:r>
        <w:softHyphen/>
        <w:t>нального самоопределения;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удовлетворение индивидуальных потребностей учащихся в интеллектуальном, художественно-эстетическом, нравственном развитии, а также в занятиях физической культурой и спортом, научно-техническим творчеством;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формирование и развитие творческих способностей учащихся, выявление, развитие и поддержку талантливых учащихся;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обеспечение духовно-нравственного, гражданского, патриотического, трудового воспитания учащихся;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формирование культуры здорового и безопасного образа жизни, укрепление здоровья учащихся;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подготовку спортивного резерва и спортсменов высокого класса в соответствии с федеральными стандарта</w:t>
      </w:r>
      <w:r>
        <w:softHyphen/>
        <w:t>ми спортивной подготовки, в том числе из числа учащихся с ограниченными возможностями здоровья, детей- инвалидов.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 последние годы отмечается рост заинтересованности семей в дополнительном образовании детей, в том числе на платной основе. Растет число детей дошкольного возраста, вовлеченных в дополнительные общеобразователь</w:t>
      </w:r>
      <w:r>
        <w:softHyphen/>
        <w:t>ные программы. Заметно увеличилась мотивация семей и детей к участию в различных конкурсных мероприяти</w:t>
      </w:r>
      <w:r>
        <w:softHyphen/>
        <w:t>ях. Возрастает активность подростков и молодежи в использовании образовательных ресурсов информационно- телекоммуникационной сети Интернет (далее - сеть Интернет), в том числе массовых открытых онлайн-курсов, видеоуроков.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Ответом на растущий спрос стало увеличение количества реализуемых дополнительных образовательных программ. Образовательные инициативы активно предлагаются музеями, библиотеками, новыми общественны</w:t>
      </w:r>
      <w:r>
        <w:softHyphen/>
        <w:t>ми культурно-выставочными площадками, общественными организациями. Получили распространение такие инновационные организационные формы, как парки и музеи науки, эксплораториумы, детские компьютерно- мультипликационные студии, студии робототехники, З</w:t>
      </w:r>
      <w:r w:rsidRPr="00821A02">
        <w:t>-</w:t>
      </w:r>
      <w:r>
        <w:rPr>
          <w:lang w:val="en-US"/>
        </w:rPr>
        <w:t>d</w:t>
      </w:r>
      <w:r w:rsidRPr="00821A02">
        <w:t xml:space="preserve"> </w:t>
      </w:r>
      <w:r>
        <w:t>моделирования и прототипирования и другие. Растет чис</w:t>
      </w:r>
      <w:r>
        <w:softHyphen/>
        <w:t>ло коммерческих и некоммерческих организаций, разрабатывающих и реализующих проекты в сфере детского досуга и отдыха, образовательного туризма.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Активно развивается негосударственный сектор дополнительного образования, что отвечает интересам граж</w:t>
      </w:r>
      <w:r>
        <w:softHyphen/>
        <w:t>дан и способствует привлечению в эту сферу инвестиций.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Все это позволяет охватить дополнительным образованием более 60 процентов юных россиян в возрасте от 5 до 18 лет. При этом доступность и качество дополнительного образования сильно отличаются в разных субъектах Российской Федерации.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 дополнительном образовании детей расширяется применение новых образовательных форм (сетевое, элек</w:t>
      </w:r>
      <w:r>
        <w:softHyphen/>
        <w:t>тронное обучение и др.) и технологий (антропологических, инженерных, визуальных, сетевых, компьютерно- мультипликационных и др.).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Развивается рынок услуг и сервисов информального образования (образовательные онлайн-ресурсы, вирту</w:t>
      </w:r>
      <w:r>
        <w:softHyphen/>
        <w:t>альные читальные залы, мобильные приложения и др.).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Таким образом, сфера дополнительного образования детей создает особые возможности для развития образо</w:t>
      </w:r>
      <w:r>
        <w:softHyphen/>
        <w:t>вания в целом, в том числе для расширения доступа к глобальным знаниям и информации, опережающего обновле</w:t>
      </w:r>
      <w:r>
        <w:softHyphen/>
        <w:t>ния его содержания в соответствии с задачами перспективного развития страны. Фактически эта сфера становится инновационной площадкой для отработки образовательных моделей и технологий будущего, а персонализация дополнительного образования определяется как ведущий тренд развития образования в XXI веке.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Вместе с тем развитие общественных и экономических отношений, изменения технологического укла</w:t>
      </w:r>
      <w:r>
        <w:softHyphen/>
        <w:t>да, трансформация запросов семей и детей формируют новые вызовы, стимулируя использование конку</w:t>
      </w:r>
      <w:r>
        <w:softHyphen/>
        <w:t>рентных преимуществ отечественной системы дополнительного образования детей и поиск новых подходов и средств.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Федеральный закон «Об образовании в Российской Федерации» в отсутствие конституционных гарантий об</w:t>
      </w:r>
      <w:r>
        <w:softHyphen/>
        <w:t>щедоступности и бесплатности дополнительного образования детей все же закрепляет полномочия по организа</w:t>
      </w:r>
      <w:r>
        <w:softHyphen/>
        <w:t>ции предоставления дополнительного образования детей за региональными и муниципальными органами власти. Это позволяет оказывать государственную поддержку сфере дополнительного образования детей, но приводит к межрегиональной и межмуниципальной дифференциации доступности услуг, создает риски развития образова</w:t>
      </w:r>
      <w:r>
        <w:softHyphen/>
        <w:t>тельного неравенства между социальными группами с различным уровнем дохода.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Отсутствие в сфере дополнительного образования механизмов нормативной регламентации, с одной сторо</w:t>
      </w:r>
      <w:r>
        <w:softHyphen/>
        <w:t>ны, позволяет создавать необходимую вариативность и обновляемость программ, с другой стороны, не всегда обеспечивает предоставление услуг достойного качества и эффективное расходование средств бюджетов всех уровней.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Инфраструктура современного дополнительного образования детей в массе своей создана десятилетия назад и отстает от современных требований. Система испытывает острый дефицит в современном оборудовании и ин</w:t>
      </w:r>
      <w:r>
        <w:softHyphen/>
      </w:r>
      <w:r>
        <w:lastRenderedPageBreak/>
        <w:t>вентаре, учебных пособиях, компьютерной технике, в обеспечении качественной интернет-связью, особенно для реализации высокотехнологичных программ.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Наметившаяся тенденция повышения уровня заработной платы педагогов дополнительного образования пока не приостановила отток наиболее квалифицированных кадров и не привела к массовому привлечению талантли</w:t>
      </w:r>
      <w:r>
        <w:softHyphen/>
        <w:t>вых молодых специалистов.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Тенденции развития профессий, рынков труда, информационной среды и технологий приводят к необходимо</w:t>
      </w:r>
      <w:r>
        <w:softHyphen/>
        <w:t>сти расширения спектра дополнительных общеобразовательных программ. Однако обновление содержания до</w:t>
      </w:r>
      <w:r>
        <w:softHyphen/>
        <w:t>полнительного образования детей происходит медленно.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 наблюдаемой позитивной тенденции увеличения числа и расширения спектра направлений конкурсных мероприятий (олимпиад, чемпионатов, соревнований) пока не обеспечен необходимый уровень системности про</w:t>
      </w:r>
      <w:r>
        <w:softHyphen/>
        <w:t>водимой работы, позволяющий реализовать ее потенциал как механизма мотивации семей, выявления талантли</w:t>
      </w:r>
      <w:r>
        <w:softHyphen/>
        <w:t>вых детей, и мониторинга эффективности работы организаций дополнительного образования.</w:t>
      </w:r>
    </w:p>
    <w:p w:rsidR="00181B0D" w:rsidRDefault="00181B0D" w:rsidP="00181B0D">
      <w:pPr>
        <w:pStyle w:val="a3"/>
        <w:shd w:val="clear" w:color="auto" w:fill="auto"/>
        <w:spacing w:after="260" w:line="235" w:lineRule="exact"/>
        <w:ind w:right="20" w:firstLine="340"/>
        <w:jc w:val="both"/>
      </w:pPr>
      <w:r>
        <w:t>Существующая система нормативного регулирования ограничивает возможности использования потенциала негосударственного сектора и государственно-частного партнерства для расширения объема и спектра услуг до</w:t>
      </w:r>
      <w:r>
        <w:softHyphen/>
        <w:t>полнительного образования, модернизации инфраструктуры.</w:t>
      </w:r>
    </w:p>
    <w:p w:rsidR="00181B0D" w:rsidRDefault="00181B0D" w:rsidP="00181B0D">
      <w:pPr>
        <w:pStyle w:val="220"/>
        <w:keepNext/>
        <w:keepLines/>
        <w:shd w:val="clear" w:color="auto" w:fill="auto"/>
        <w:spacing w:before="0" w:after="140" w:line="210" w:lineRule="exact"/>
        <w:ind w:left="1680"/>
      </w:pPr>
      <w:bookmarkStart w:id="5" w:name="bookmark18"/>
      <w:r>
        <w:t>III. Цели и задачи развития дополнительного образования детей</w:t>
      </w:r>
      <w:bookmarkEnd w:id="5"/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Целями Концепции являются: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обеспечение прав ребенка на развитие, личностное самоопределение и самореализацию;</w:t>
      </w:r>
    </w:p>
    <w:p w:rsidR="00181B0D" w:rsidRDefault="00181B0D" w:rsidP="00181B0D">
      <w:pPr>
        <w:pStyle w:val="a3"/>
        <w:shd w:val="clear" w:color="auto" w:fill="auto"/>
        <w:spacing w:after="240"/>
        <w:ind w:firstLine="340"/>
        <w:jc w:val="both"/>
      </w:pPr>
      <w:r>
        <w:t>расширение возможностей для удовлетворения разнообразных интересов детей и их семей в сфере образова-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развитие инновационного потенциала общества.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Для достижения целей Концепции необходимо решить следующие задачи: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развитие дополнительного персонального образования как ресурса мотивации личности к познанию, творче</w:t>
      </w:r>
      <w:r>
        <w:softHyphen/>
        <w:t>ству, труду, искусству и спорту;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проектирование мотивирующих образовательных сред как необходимого условия «социальной ситуации раз</w:t>
      </w:r>
      <w:r>
        <w:softHyphen/>
        <w:t>вития» подрастающих поколений;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интеграция дополнительного и общего образования, направленная на расширение вариативности и индивидуа</w:t>
      </w:r>
      <w:r>
        <w:softHyphen/>
        <w:t>лизации системы образования в целом;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left"/>
      </w:pPr>
      <w:r>
        <w:t>разработка инструментов оценки достижений детей и подростков, способствующих росту их самооценки и по</w:t>
      </w:r>
      <w:r>
        <w:softHyphen/>
        <w:t>знавательных интересов в общем и дополнительном образовании, диагностика мотивации достижений личности; повышение вариативности, качества и доступности дополнительного образования для каждого; обновление содержания дополнительного образования детей в соответствии с интересами детей, потребностя</w:t>
      </w:r>
      <w:r>
        <w:softHyphen/>
        <w:t>ми семьи и общества;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обеспечение условий для доступа каждого к глобальным знаниям и технологиям;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развитие инфраструктуры дополнительного образования детей за счет государственной поддержки и обеспече</w:t>
      </w:r>
      <w:r>
        <w:softHyphen/>
        <w:t>ния инвестиционной привлекательности;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создание механизма финансовой поддержки права детей на участие в дополнительных общеобразовательных программах независимо от места проживания, состояния здоровья, социально-экономического положения семьи;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формирование эффективной межведомственной системы управления развитием дополнительного образования детей;</w:t>
      </w:r>
    </w:p>
    <w:p w:rsidR="00181B0D" w:rsidRDefault="00181B0D" w:rsidP="00181B0D">
      <w:pPr>
        <w:pStyle w:val="a3"/>
        <w:shd w:val="clear" w:color="auto" w:fill="auto"/>
        <w:spacing w:after="264"/>
        <w:ind w:right="20" w:firstLine="340"/>
        <w:jc w:val="both"/>
      </w:pPr>
      <w:r>
        <w:t>создание условий для участия семьи и общественности в управлении развитием системы дополнительного образования детей.</w:t>
      </w:r>
    </w:p>
    <w:p w:rsidR="00181B0D" w:rsidRDefault="00181B0D" w:rsidP="00181B0D">
      <w:pPr>
        <w:pStyle w:val="220"/>
        <w:keepNext/>
        <w:keepLines/>
        <w:shd w:val="clear" w:color="auto" w:fill="auto"/>
        <w:spacing w:before="0" w:after="154" w:line="210" w:lineRule="exact"/>
        <w:ind w:firstLine="340"/>
        <w:jc w:val="both"/>
      </w:pPr>
      <w:bookmarkStart w:id="6" w:name="bookmark19"/>
      <w:r>
        <w:t>IV. Принципы государственной политики развития дополнительного образования детей</w:t>
      </w:r>
      <w:bookmarkEnd w:id="6"/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Развитие дополнительного образования детей и эффективное использование его потенциала предполагает вы</w:t>
      </w:r>
      <w:r>
        <w:softHyphen/>
        <w:t>страивание государством ответственной политики в этой сфере посредством принятия современных, научно обо</w:t>
      </w:r>
      <w:r>
        <w:softHyphen/>
        <w:t>снованных решений как в области содержания и технологий, так и в части разработки управленческих и экономи</w:t>
      </w:r>
      <w:r>
        <w:softHyphen/>
        <w:t>ческих моделей.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Востребованы следующие инновационные инструменты государственного регулирования и управления раз</w:t>
      </w:r>
      <w:r>
        <w:softHyphen/>
        <w:t>витием дополнительного образования детей, сохраняющие фундаментальную для него свободу и неформализован- ность, основывающиеся на принципах общественно-государственного партнерства в целях мотивирования, вовле</w:t>
      </w:r>
      <w:r>
        <w:softHyphen/>
        <w:t>чения и поддержки всех субъектов сферы образования (детей, семей и организаций):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360" w:right="20" w:firstLine="0"/>
        <w:jc w:val="right"/>
      </w:pPr>
      <w:r>
        <w:t>принцип социальной гарантии государства на качественное и безопасное дополнительное образование детей; принцип общественно-государственного партнерства в целях расширения вовлеченности детей в дополни</w:t>
      </w:r>
      <w:r>
        <w:softHyphen/>
        <w:t>тельное образование, включая расширение обязательств государства по бюджетному финансированию дополни</w:t>
      </w:r>
      <w:r>
        <w:softHyphen/>
        <w:t>тельного образования, а также стимулирование и поддержку семей;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реализации права на развитие личностного и профессионального самоопределения детей и подрост</w:t>
      </w:r>
      <w:r>
        <w:softHyphen/>
        <w:t>ков в различных видах конструктивной и личностнообразующей деятельности;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lastRenderedPageBreak/>
        <w:t>принцип общественно-государственного партнерства в целях поддержки разнообразия детства, самобытности и уникальности личности посредством расширения спектра дополнительных общеразвивающих и дополнитель</w:t>
      </w:r>
      <w:r>
        <w:softHyphen/>
        <w:t>ных предпрофессиональных программ разной направленности и сетей организаций дополнительного образования, обеспечивающих приобщение детей к традиционным и общечеловеческим ценностям в современном информаци</w:t>
      </w:r>
      <w:r>
        <w:softHyphen/>
        <w:t>онном постиндустриальном поликультурном обществе;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расширения социальной и академической мобильности детей и подростков через дополнительное образование;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общественно-государственного партнерства в целях мотивирования средств массовой коммуникации (средства массовой информации, телевидение, сеть Интернет, социальные и интеллектуальные сети, издательства) к расширению репертуара качественных научно-популярных программ, передач, цифровой и печатной продукции, ресурсов мобильного дистанционного обучения, направленных на личностное и профессиональное самоопределе</w:t>
      </w:r>
      <w:r>
        <w:softHyphen/>
        <w:t>ние детей и подростков, их самообразование и позитивную социализацию;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содействия государственно-частному партнерству в сфере игровой индустрии, производящей безо</w:t>
      </w:r>
      <w:r>
        <w:softHyphen/>
        <w:t>пасные игры (в том числе компьютерные игры общеразвивающего и обучающего характера), игрушки, имитацион</w:t>
      </w:r>
      <w:r>
        <w:softHyphen/>
        <w:t>ные модели, способствующие расширению условий реализации дополнительных общеобразовательных программ, психолого-педагогическому проектированию образовательных сред, стимулированию детей к познанию, творче</w:t>
      </w:r>
      <w:r>
        <w:softHyphen/>
        <w:t>ству и конструктивной деятельности;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общественно-государственного партнерства в целях мотивирования различных организаций, осу</w:t>
      </w:r>
      <w:r>
        <w:softHyphen/>
        <w:t>ществляющих образовательную деятельность (научных организаций, организаций культуры, спорта, здравоохра</w:t>
      </w:r>
      <w:r>
        <w:softHyphen/>
        <w:t>нения и бизнеса), к предоставлению возможностей в этих организациях реализации дополнительного образования детей и подростков (библиотеки, музеи, театры, выставки, дома культуры, клубы, детские больницы, научно- исследовательские институты, университеты, торговые и промышленные комплексы);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программоориентированности, где базовым элементом системы дополнительного образования рас</w:t>
      </w:r>
      <w:r>
        <w:softHyphen/>
        <w:t>сматривается образовательная программа, а не образовательная организация;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принцип преемственности и непрерывности дополнительного образования, обеспечивающий возможность продолжения образовательных траекторий на всех возрастных этапах.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Проектирование и реализация дополнительных общеобразовательных программ должны строиться на следую</w:t>
      </w:r>
      <w:r>
        <w:softHyphen/>
        <w:t>щих основаниях: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firstLine="340"/>
        <w:jc w:val="both"/>
      </w:pPr>
      <w:r>
        <w:t>свобода выбора образовательных программ и режима их освоения;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right="20" w:firstLine="340"/>
        <w:jc w:val="both"/>
      </w:pPr>
      <w:r>
        <w:t>соответствие образовательных программ и форм дополнительного образования возрастным и индивидуаль</w:t>
      </w:r>
      <w:r>
        <w:softHyphen/>
        <w:t>ным особенностям детей;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340" w:right="3680" w:firstLine="0"/>
        <w:jc w:val="left"/>
      </w:pPr>
      <w:r>
        <w:t>вариативность, гибкость и мобильность образовательных программ; разноуровневость (ступенчатость) образовательных программ;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340" w:right="1380" w:firstLine="0"/>
        <w:jc w:val="left"/>
      </w:pPr>
      <w:r>
        <w:t>модульность содержания образовательных программ, возможность взаимозачета результатов; ориентация на метапредметные и личностные результаты образования;</w:t>
      </w:r>
    </w:p>
    <w:p w:rsidR="00181B0D" w:rsidRDefault="00181B0D" w:rsidP="00181B0D">
      <w:pPr>
        <w:pStyle w:val="a3"/>
        <w:shd w:val="clear" w:color="auto" w:fill="auto"/>
        <w:spacing w:after="396" w:line="235" w:lineRule="exact"/>
        <w:ind w:firstLine="340"/>
        <w:jc w:val="both"/>
      </w:pPr>
      <w:r>
        <w:t>творческий и продуктивный характер образовательных программ; открытый и сетевой характер реализации.</w:t>
      </w:r>
    </w:p>
    <w:p w:rsidR="00181B0D" w:rsidRDefault="00181B0D" w:rsidP="00181B0D">
      <w:pPr>
        <w:pStyle w:val="20"/>
        <w:keepNext/>
        <w:keepLines/>
        <w:shd w:val="clear" w:color="auto" w:fill="auto"/>
        <w:spacing w:after="249" w:line="190" w:lineRule="exact"/>
        <w:ind w:left="1340"/>
      </w:pPr>
      <w:bookmarkStart w:id="7" w:name="bookmark20"/>
      <w:r>
        <w:t>V. Основные механизмы развития дополнительного образования детей</w:t>
      </w:r>
      <w:bookmarkEnd w:id="7"/>
    </w:p>
    <w:p w:rsidR="00181B0D" w:rsidRDefault="00181B0D" w:rsidP="00181B0D">
      <w:pPr>
        <w:pStyle w:val="a3"/>
        <w:shd w:val="clear" w:color="auto" w:fill="auto"/>
        <w:spacing w:after="0" w:line="190" w:lineRule="exact"/>
        <w:ind w:firstLine="340"/>
        <w:jc w:val="both"/>
      </w:pPr>
      <w:r>
        <w:t>Основными механизмами развития дополнительного образования детей являются:</w:t>
      </w:r>
    </w:p>
    <w:p w:rsidR="00181B0D" w:rsidRDefault="00181B0D" w:rsidP="00181B0D">
      <w:pPr>
        <w:pStyle w:val="a3"/>
        <w:shd w:val="clear" w:color="auto" w:fill="auto"/>
        <w:spacing w:after="0" w:line="288" w:lineRule="exact"/>
        <w:ind w:right="20" w:firstLine="340"/>
        <w:jc w:val="left"/>
      </w:pPr>
      <w:r>
        <w:t>формирование в средствах массовой информации нового имиджа дополнительного образования, соответству</w:t>
      </w:r>
      <w:r>
        <w:softHyphen/>
        <w:t>ющего ценностному статусу дополнительного образования в современном информационном гражданском обще</w:t>
      </w:r>
      <w:r>
        <w:softHyphen/>
        <w:t>межведомственная и межуровневая кооперация, интеграция ресурсов, в том числе организация сетевого взаи</w:t>
      </w:r>
      <w:r>
        <w:softHyphen/>
        <w:t>модействия организаций различного типа, ведомственной принадлежности в рамках кластерных систем; создание интегрированных (или комплексных) организаций социальной сферы; партнерство государства, бизнеса, институтов гражданского общества, семьи;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both"/>
      </w:pPr>
      <w:r>
        <w:t>открытый государственно-общественный характер управления сферой дополнительного образования детей, реализуемый через механизмы участия общественности, экспертного и профессионального сообщества в приня</w:t>
      </w:r>
      <w:r>
        <w:softHyphen/>
        <w:t>тии решений о поддержке тех или иных программ и проектов дополнительного образования, в контроле качества реализации программ, распределении бюджетных ресурсов;</w:t>
      </w:r>
    </w:p>
    <w:p w:rsidR="00181B0D" w:rsidRDefault="00181B0D" w:rsidP="00181B0D">
      <w:pPr>
        <w:pStyle w:val="a3"/>
        <w:shd w:val="clear" w:color="auto" w:fill="auto"/>
        <w:spacing w:after="0"/>
        <w:ind w:right="20" w:firstLine="340"/>
        <w:jc w:val="left"/>
      </w:pPr>
      <w:r>
        <w:t>создание конкурентной среды, стимулирующей обновление содержания и повышение качества услуг; сочетание в управлении качеством услуг дополнительного образования детей элементов государственного кон</w:t>
      </w:r>
      <w:r>
        <w:softHyphen/>
        <w:t>троля, независимой оценки качества и саморегулирования;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персонифицированное финансирование, обеспечивающее поддержку мотивации, свободу выбора и построения об- разователыюй траектории участников дополнительного образования путем закрепления за ними определенного объема средств (размер персонифицированного обязательства) и их передачи организации (индивидуальному предпринимате</w:t>
      </w:r>
      <w:r>
        <w:softHyphen/>
        <w:t>лю), реализующей дополнительную общеобразовательную программу после выбора этой программы потребителем;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lastRenderedPageBreak/>
        <w:t>единая система учета личных достижений детей в различных дополнительных общеобразовательных про</w:t>
      </w:r>
      <w:r>
        <w:softHyphen/>
        <w:t>граммах (включая программы внеурочной деятельности в рамках федеральных государственных образовательных стандартов общего образования), основывающаяся на едином открытом формате электронного портфолио и его представления на портале, с соблюдением всех требований законодательства Российской Федерации о защите пер</w:t>
      </w:r>
      <w:r>
        <w:softHyphen/>
        <w:t>сональных данных;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информационная открытость, обеспечение доступа граждан к полной и объективной информации о качестве дополнительных общеобразовательных программ, организациях, образовательных результатах и о результатах общественно-профессиональной экспертизы этих программ;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обеспечение инновационного, опережающего характера развития системы дополнительного образования де</w:t>
      </w:r>
      <w:r>
        <w:softHyphen/>
        <w:t>тей при использовании лучших традиций отечественной сферы дополнительного образования и успешных миро</w:t>
      </w:r>
      <w:r>
        <w:softHyphen/>
        <w:t>вых практик;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поддержка образовательных программ, ориентированных на группы детей, требующих особого внимания го</w:t>
      </w:r>
      <w:r>
        <w:softHyphen/>
        <w:t>сударства и общества (дети из группы социального риска, дети с ограниченными возможностями здоровья, дети из семей с низким социально-экономическим статусом);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развитие сферы дополнительного образования детей как составляющей национальной системы поиска и под</w:t>
      </w:r>
      <w:r>
        <w:softHyphen/>
        <w:t>держки талантов, как основной для профессионального самоопределения, ориентации и мотивации подростков и молодежи к участию в инновационной деятельности в сфере высоких технологий и промышленного производства;</w:t>
      </w:r>
    </w:p>
    <w:p w:rsidR="00181B0D" w:rsidRDefault="00181B0D" w:rsidP="00181B0D">
      <w:pPr>
        <w:pStyle w:val="a3"/>
        <w:shd w:val="clear" w:color="auto" w:fill="auto"/>
        <w:spacing w:after="320" w:line="235" w:lineRule="exact"/>
        <w:ind w:left="20" w:right="20" w:firstLine="340"/>
        <w:jc w:val="both"/>
      </w:pPr>
      <w:r>
        <w:t>опора на инициативы детей и семьи, использование ресурсов семейных сообществ, позитивного потенциала подростковых и молодежных субкультурных сообществ.</w:t>
      </w:r>
    </w:p>
    <w:p w:rsidR="00181B0D" w:rsidRDefault="00181B0D" w:rsidP="00181B0D">
      <w:pPr>
        <w:pStyle w:val="220"/>
        <w:keepNext/>
        <w:keepLines/>
        <w:shd w:val="clear" w:color="auto" w:fill="auto"/>
        <w:spacing w:before="0" w:after="209" w:line="210" w:lineRule="exact"/>
        <w:ind w:left="2340"/>
      </w:pPr>
      <w:bookmarkStart w:id="8" w:name="bookmark21"/>
      <w:r>
        <w:t>VI. Основные направления реализации Концепции</w:t>
      </w:r>
      <w:bookmarkEnd w:id="8"/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left"/>
      </w:pPr>
      <w:r>
        <w:t>Обеспечение доступности дополнительных общеобразовательных программ предполагает: формирование системы государственных требований к доступности услуг дополнительного образования детей; формирование на федеральном уровне механизмов ресурсной поддержки региональных программ дополни</w:t>
      </w:r>
      <w:r>
        <w:softHyphen/>
        <w:t>тельного образования детей;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модернизацию системы статистического учета вовлеченности детей в дополнительное образование и его ре</w:t>
      </w:r>
      <w:r>
        <w:softHyphen/>
        <w:t>зультативности на основе интеграции электронных систем учета;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создание открытых сервисов информационного сопровождения (навигации) участников дополнительных об</w:t>
      </w:r>
      <w:r>
        <w:softHyphen/>
        <w:t>щеобразовательных программ, обеспечивающих в том числе поддержку выбора программ, формирование индиви</w:t>
      </w:r>
      <w:r>
        <w:softHyphen/>
        <w:t>дуальных образовательных траекторий;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включение в базовый (отраслевой) перечень государственных и муниципальных услуг и работ в сфере образования и науки услуг по реализации дополнительных предпрофессиональных и дополнительных обще- развивающих программ с учетом их разнообразия, обязательств по размещению информации об этих про</w:t>
      </w:r>
      <w:r>
        <w:softHyphen/>
        <w:t>граммах;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нормативное, методическое и организационно-финансовое обеспечение предоставления дополнительного образования в сетевых формах, территориальных образовательных комплексах (кластерах), обеспечивающих до</w:t>
      </w:r>
      <w:r>
        <w:softHyphen/>
        <w:t>ступность инфраструктуры и вариативность образовательных траекторий;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внедрение механизмов поддержки организаций дополнительного образования, реализующих программы для детей в сельской местности;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поддержку дополнительного образования в семьях, родительских сообществах, а также поддержку совмест</w:t>
      </w:r>
      <w:r>
        <w:softHyphen/>
        <w:t>ных (семейных, детско-взрослых) практик дополнительного образования детей;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left"/>
      </w:pPr>
      <w:r>
        <w:t>проведение информационно-просветительской кампании для мотивации семей к вовлечению детей в занятия дополнительным образованием, повышению родительской компетенции в воспитании детей. Расширение спектра дополнительных общеобразовательных программ предполагает: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ресурсную и нормативную поддержку обновления содержания дополнительных общеобразовательных про</w:t>
      </w:r>
      <w:r>
        <w:softHyphen/>
        <w:t>грамм, их методического сопровождения и повышения квалификации педагогов;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left"/>
      </w:pPr>
      <w:r>
        <w:t>разработку и реализацию модели разноуровневых дополнительных предпрофессиональных программ; разработку и внедрение адаптированных дополнительных общеобразовательных программ, способствующих социально-психологической реабилитации детей с ограниченными возможностями здоровья, детей-инвалидов с учетом их особых образовательных потребностей;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увеличение предложения, нормативную регламентацию, методическую и кадровую поддержку программ до</w:t>
      </w:r>
      <w:r>
        <w:softHyphen/>
        <w:t>полнительного образования, реализуемых в каникулярный период;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right="20" w:firstLine="340"/>
        <w:jc w:val="both"/>
      </w:pPr>
      <w:r>
        <w:t>расширение разнообразия программ, проектов и творческих инициатив дополнительного образования детей в образовательных организациях высшего образования (в том числе с применением дистанционных образователь</w:t>
      </w:r>
      <w:r>
        <w:softHyphen/>
        <w:t>ных технологий, летних профильных школ (смен);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внедрение инструментов стимулирования расширения спектра программ дополнительного образования, вы</w:t>
      </w:r>
      <w:r>
        <w:softHyphen/>
        <w:t>явления и распространения лучших практик (гранты, конкурсы, стажировочные площадки);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lastRenderedPageBreak/>
        <w:t>нормативное закрепление практик учебного характера обучающихся на реальных производствах (промышлен</w:t>
      </w:r>
      <w:r>
        <w:softHyphen/>
        <w:t>ных и сельскохозяйственных), в организациях социальной сферы, культурной индустрии в качестве самостоятель</w:t>
      </w:r>
      <w:r>
        <w:softHyphen/>
        <w:t>ных образовательных форм, методическая поддержка их реализации;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создание необходимых условий для занятия молодежи техническими и военно-прикладными видами спорта, в том числе в системе Общероссийской общественно-государственной организации «Добровольное общество со</w:t>
      </w:r>
      <w:r>
        <w:softHyphen/>
        <w:t>действия армии, авиации и флоту России».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Развитие системы управления качеством реализации дополнительных общеобразовательных программ пред</w:t>
      </w:r>
      <w:r>
        <w:softHyphen/>
        <w:t>полагает: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формирование межведомственной модели управления сферой дополнительного образования детей, включая устранение ведомственных барьеров финансирования организаций;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внедрение и совершенствование современных федеральных государственных требований к дополнительным предпрофессиональным программам;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разработку и внедрение механизмов, критериев и инструментария для независимой оценки качества реализа</w:t>
      </w:r>
      <w:r>
        <w:softHyphen/>
        <w:t>ции дополнительных общеобразовательных программ, эффективности деятельности образовательных организа</w:t>
      </w:r>
      <w:r>
        <w:softHyphen/>
        <w:t>ций, индивидуальных предпринимателей;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организацию регулярных исследований общественного заказа на содержание и формы реализации дополни</w:t>
      </w:r>
      <w:r>
        <w:softHyphen/>
        <w:t>тельных общеобразовательных программ;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поддержку существующей системы и развитие новых перспективных направлений олимпиад, конкурсов и раз</w:t>
      </w:r>
      <w:r>
        <w:softHyphen/>
        <w:t>ноуровневых соревнований для детей в системе дополнительного образования;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внедрение системы выявления и учета (в том числе при поступлении в профессиональные образова</w:t>
      </w:r>
      <w:r>
        <w:softHyphen/>
        <w:t>тельные организации и образовательные организации высшего образования) достижений детей в дополни</w:t>
      </w:r>
      <w:r>
        <w:softHyphen/>
        <w:t>тельном образовании, а также результатов, отражающих их социальную активность, общественную (в том числе волонтерскую) деятельность.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left"/>
      </w:pPr>
      <w:r>
        <w:t>Развитие кадрового потенциала системы дополнительного образования детей предполагает: апробацию и внедрение профессионального стандарта педагога дополнительного образования; модернизацию требований к уровню подготовки педагогических работников сферы дополнительного образо</w:t>
      </w:r>
      <w:r>
        <w:softHyphen/>
        <w:t>вания в системах образования, культуры, спорта, аттестации педагогических кадров с опорой на профессиональ</w:t>
      </w:r>
      <w:r>
        <w:softHyphen/>
        <w:t>ный стандарт и модель карьерного роста;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разработку и внедрение механизмов эффективного контракта с педагогическими работниками и руководителя</w:t>
      </w:r>
      <w:r>
        <w:softHyphen/>
        <w:t>ми организаций дополнительного образования;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создание условий для привлечения в сферу дополнительного образования детей молодых специалистов, их профессионального и творческого развития;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расширение возможностей для работы в организациях дополнительного образования талантливых специали</w:t>
      </w:r>
      <w:r>
        <w:softHyphen/>
        <w:t>стов, в том числе в областях искусства, техники и спорта, не имеющих педагогического образования, в том числе через изменение квалификационных требований;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внедрение системы оценки достижений педагогов дополнительного образования как инструмента оценки ка</w:t>
      </w:r>
      <w:r>
        <w:softHyphen/>
        <w:t>чества профессиональной деятельности и средства самооценки личности педагога;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привлечение к деятельности в сфере дополнительного образования волонтеров и представителей науки, выс</w:t>
      </w:r>
      <w:r>
        <w:softHyphen/>
        <w:t>шей школы, студенчества, родительской общественности;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поддержку включения в систему дополнительного образования детей педагогических работников в статусе ин</w:t>
      </w:r>
      <w:r>
        <w:softHyphen/>
        <w:t>дивидуальных предпринимателей, имеющих право на оказание услуг дополнительного образования без получения лицензии на осуществление образовательной деятельности;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включение в основные профессиональные образовательные программы модулей по выбору обучающего</w:t>
      </w:r>
      <w:r>
        <w:softHyphen/>
        <w:t>ся, относящихся к дополнительному образованию детей, включение в основные профессиональные образо</w:t>
      </w:r>
      <w:r>
        <w:softHyphen/>
        <w:t>вательные программы педагогического, психолого-педагогического и дефектологического направлений обя</w:t>
      </w:r>
      <w:r>
        <w:softHyphen/>
        <w:t>зательных модулей, относящихся к дополнительному образованию детей, к работе с талантливыми детьми и молодежью;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введение профилей дополнительного образования в двупрофильные программы бакалавариата, создание про</w:t>
      </w:r>
      <w:r>
        <w:softHyphen/>
        <w:t>грамм магистратуры, ориентированных на подготовку педагогов для системы дополнительного образования детей;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обеспечение модулей, относящихся к дополнительному образованию детей, к работе с талантливыми детьми и молодежью, площадками для проведения педагогической практики;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формирование современной системы сопровождения непрерывного профессионального развития педагоги</w:t>
      </w:r>
      <w:r>
        <w:softHyphen/>
        <w:t>ческих кадров сферы дополнительного образования детей (реализация сетевых форм и модульных программ по</w:t>
      </w:r>
      <w:r>
        <w:softHyphen/>
        <w:t>вышения квалификации с возможностью обучения по индивидуальной образовательной программе, тьюторское сопровождение профессионального развития педагогов дополнительного образования, организация дополнитель</w:t>
      </w:r>
      <w:r>
        <w:softHyphen/>
        <w:t>ного профессионального образования в форме стажировки на базе ресурсных центров и лучших практик и др.);</w:t>
      </w:r>
    </w:p>
    <w:p w:rsidR="00181B0D" w:rsidRDefault="00181B0D" w:rsidP="00181B0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модернизацию образовательных программ и увеличение объема подготовки управленческих кадров для сферы дополнительного образования детей с приоритетами в области менеджмента, маркетинга, образовательной дея</w:t>
      </w:r>
      <w:r>
        <w:softHyphen/>
        <w:t>тельности, соответствующей профилю организации;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lastRenderedPageBreak/>
        <w:t>внедрение механизмов адресной поддержки педагогов дополнительного образования, работающих с талант</w:t>
      </w:r>
      <w:r>
        <w:softHyphen/>
        <w:t>ливыми детьми, детьми, находящимися в трудной жизненной ситуации, детьми с ограниченными возможностями здоровья;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поддержку создания и деятельности профессиональных сообществ (ассоциаций) педагогов сферы дополни</w:t>
      </w:r>
      <w:r>
        <w:softHyphen/>
        <w:t>тельного образования детей.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Совершенствование финансово-экономических механизмов развития дополнительного образования предпо</w:t>
      </w:r>
      <w:r>
        <w:softHyphen/>
        <w:t>лагает: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развитие механизмов финансового обеспечения дополнительных общеобразовательных программ на основе нормативно-подушевого финансирования организаций различных форм собственности и ведомственной подчи</w:t>
      </w:r>
      <w:r>
        <w:softHyphen/>
        <w:t>ненности, в том числе внедрение методики определения численности обучающихся, финансируемых за счет бюд</w:t>
      </w:r>
      <w:r>
        <w:softHyphen/>
        <w:t>жетных средств (по дополнительным предпрофессиональным и общеразвивающим программам для детей с огра</w:t>
      </w:r>
      <w:r>
        <w:softHyphen/>
        <w:t>ниченными возможностями здоровья, детей, находящихся в трудной жизненной ситуации, и др.), в музыкальных школах, школах искусств и спортивных школах;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разработку и внедрение механизмов персонифицированного финансирования дополнительных общеобразова</w:t>
      </w:r>
      <w:r>
        <w:softHyphen/>
        <w:t>тельных программ и поддержки семей в получении дополнительного образования, в том числе компенсацию части платы за дополнительное образование для малообеспеченных и многодетных семей, включение дополнительного образования в состав направлений возможного расходования части подоходного налога (при внесении в законо</w:t>
      </w:r>
      <w:r>
        <w:softHyphen/>
        <w:t>дательство права граждан распоряжаться частью подоходного налога), рассмотрение возможности снижения про</w:t>
      </w:r>
      <w:r>
        <w:softHyphen/>
        <w:t>центной ставки по кредитам при получении гражданами потребительского кредита на обучение по дополнитель</w:t>
      </w:r>
      <w:r>
        <w:softHyphen/>
        <w:t>ным общеобразовательным программам;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создание механизмов, расширяющих возможность частичной оплаты потребителями услуг по реализации до</w:t>
      </w:r>
      <w:r>
        <w:softHyphen/>
        <w:t>полнительных общеобразовательных программ (на принципах софинансирования государства и потребителя);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разработку предложений по созданию механизмов мотивации бизнеса в развитии дополнительного образова</w:t>
      </w:r>
      <w:r>
        <w:softHyphen/>
        <w:t>ния детей, в том числе с использованием системы льгот и преференций, включая налоговые;</w:t>
      </w:r>
    </w:p>
    <w:p w:rsidR="00181B0D" w:rsidRDefault="00181B0D" w:rsidP="00181B0D">
      <w:pPr>
        <w:pStyle w:val="a3"/>
        <w:shd w:val="clear" w:color="auto" w:fill="auto"/>
        <w:spacing w:after="180"/>
        <w:ind w:left="20" w:right="20" w:firstLine="340"/>
        <w:jc w:val="both"/>
      </w:pPr>
      <w:r>
        <w:t>выделение в муниципальном задании общеобразовательным организациям самостоятельного раздела на реа</w:t>
      </w:r>
      <w:r>
        <w:softHyphen/>
        <w:t>лизацию дополнительных общеразвивающих программ для детей.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Расширение участия негосударственного сектора в оказании услуг дополнительного образования, внедрение механизмов государственно-частного партнерства предполагает: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обеспечение конкурентного доступа негосударственных и государственных организаций, реализующих допол</w:t>
      </w:r>
      <w:r>
        <w:softHyphen/>
        <w:t>нительные общеобразовательные программы, к бюджетному финансированию;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совершенствование (при необходимости - упрощение) лицензионных требований в сфере дополнительного образования детей для всех организаций и индивидуальных предпринимателей, реализующих дополнительные общеобразовательные программы;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развитие механизмов, предусматривающих возможность снижения ставок арендной платы за государственное (муниципальное) имущество, для негосударственных организаций, реализующих дополнительные общеобразова</w:t>
      </w:r>
      <w:r>
        <w:softHyphen/>
        <w:t>тельные программы;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использование механизмов налогового стимулирования для развития негосударственных организаций, реали</w:t>
      </w:r>
      <w:r>
        <w:softHyphen/>
        <w:t>зующих дополнительные общеобразовательные программы;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предоставление государственных гарантий для перспективных инициативных проектов в сфере дополнитель</w:t>
      </w:r>
      <w:r>
        <w:softHyphen/>
        <w:t>ного образования детей;</w:t>
      </w:r>
    </w:p>
    <w:p w:rsidR="00181B0D" w:rsidRDefault="00181B0D" w:rsidP="00181B0D">
      <w:pPr>
        <w:pStyle w:val="a3"/>
        <w:shd w:val="clear" w:color="auto" w:fill="auto"/>
        <w:spacing w:after="180"/>
        <w:ind w:left="20" w:right="20" w:firstLine="340"/>
        <w:jc w:val="left"/>
      </w:pPr>
      <w:r>
        <w:t>увеличение масштабов поддержки некоммерческих организаций, реализующих дополнительные общеобразо</w:t>
      </w:r>
      <w:r>
        <w:softHyphen/>
        <w:t>вательные программы, через систему грантов социально ориентированным некоммерческим организациям; формирование механизмов стимулирования благотворительности физических и юридических лиц; содействие развитию корпоративной социальной ответственности в сфере дополнительного образования де-</w:t>
      </w:r>
    </w:p>
    <w:p w:rsidR="00181B0D" w:rsidRDefault="00181B0D" w:rsidP="00181B0D">
      <w:pPr>
        <w:pStyle w:val="a3"/>
        <w:shd w:val="clear" w:color="auto" w:fill="auto"/>
        <w:spacing w:after="0"/>
        <w:ind w:left="20" w:firstLine="340"/>
        <w:jc w:val="both"/>
      </w:pPr>
      <w:r>
        <w:t>Модернизация инфраструктуры дополнительного образования детей предусматривает: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создание в системе дополнительного образования детей на федеральном уровне и на уровне субъектов Россий</w:t>
      </w:r>
      <w:r>
        <w:softHyphen/>
        <w:t>ской Федерации сети «ресурсных центров» для обеспечения технологической подготовки обучающихся, организа</w:t>
      </w:r>
      <w:r>
        <w:softHyphen/>
        <w:t>ции научно-технического, художественного творчества и спорта;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развитие сети организаций дополнительного образования в субъектах Российской Федерации в соответствии с демографическими тенденциями, социокультурными особенностями, градостроительными планами, стандартами определения нормативной потребности в объектах социальной инфраструктуры;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модернизацию и развитие инфраструктуры физического воспитания в организациях дополнительного обра</w:t>
      </w:r>
      <w:r>
        <w:softHyphen/>
        <w:t>зования в области физической культуры и спорта, инфраструктуры образования, досуга, отдыха детей и их оздо</w:t>
      </w:r>
      <w:r>
        <w:softHyphen/>
        <w:t>ровления, музеев, библиотек и выставочных залов для реализации интерактивных образовательных программ для детей и подростков;</w:t>
      </w:r>
    </w:p>
    <w:p w:rsidR="00181B0D" w:rsidRDefault="00181B0D" w:rsidP="00181B0D">
      <w:pPr>
        <w:pStyle w:val="a3"/>
        <w:shd w:val="clear" w:color="auto" w:fill="auto"/>
        <w:spacing w:after="0"/>
        <w:ind w:left="20" w:right="20" w:firstLine="340"/>
        <w:jc w:val="both"/>
      </w:pPr>
      <w:r>
        <w:t>воссоздание на новой основе (решение конкретных актуальных проблем муниципального и регионального уровней, включение детей в социально значимую деятельность) сети клубов (детско-взрослых, подростковых) по месту жительства;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lastRenderedPageBreak/>
        <w:t>внедрение современных условий реализации специальных адаптированных дополнительных общеобразова</w:t>
      </w:r>
      <w:r>
        <w:softHyphen/>
        <w:t>тельных программ для детей с ограниченными возможностями здоровья, детей-инвалидов;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ориентацию системы территориального планирования, строительства, управления имущественным комплек</w:t>
      </w:r>
      <w:r>
        <w:softHyphen/>
        <w:t>сом с учетом интересов детей и молодежи, создание образовательных и развивающих сред, открытых пространств для различных форм активности, клубной деятельности;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развитие учебно-технической промышленности, включая производство оборудования, инструментария (му</w:t>
      </w:r>
      <w:r>
        <w:softHyphen/>
        <w:t>зыкальных инструментов, спортивного инвентаря) и методических пособий для дополнительных общеобразова</w:t>
      </w:r>
      <w:r>
        <w:softHyphen/>
        <w:t>тельных программ, в том числе через систему налоговых стимулов для предприятий, включение инвестиционных проектов в сфере дополнительного образования детей (интерактивных музеев, многофункциональных культурно- образовательных центров дополнительного образования) в перечень приоритетных инвестиционных проектов ин</w:t>
      </w:r>
      <w:r>
        <w:softHyphen/>
        <w:t>дустрии детских товаров, утверждаемый Правительством Российской Федерации;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создание условий для использования в системе дополнительного образования цифровых инновационных тех</w:t>
      </w:r>
      <w:r>
        <w:softHyphen/>
        <w:t>нологий, в том числе учебно-научно-производственных мастерских по цифровому дизайну и трехмерному прото- типированию, мультипликационных и видеостудий;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стимулирование и поддержку средств массовой коммуникации (средства массовой информации, телевидение, сеть Интернет и др.) в расширении репертуара качественных научно-популярных программ, передач, цифровой и печатной продукции, программ мобильного обучения, направленных на личностное и профессиональное са</w:t>
      </w:r>
      <w:r>
        <w:softHyphen/>
        <w:t>моопределение детей и подростков;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left"/>
      </w:pPr>
      <w:r>
        <w:t>придание статуса учебных пособий учебно-методическим материалам в сфере дополнительного образования детей, способствующим реализации федеральных государственных образовательных стандартов общего образо</w:t>
      </w:r>
      <w:r>
        <w:softHyphen/>
        <w:t>вания (детская и научно-популярная литература, электронные образовательные ресурсы, тематические коллекции социокультурных ресурсов, научно-популярные фильмы, развивающие игры, имитационные модели). Развитие неформального и информального образования предполагает: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расширение возможностей использования потенциала организаций культуры и спорта (музеев, библиотек, виртуальных читальных залов, филармоний, театров, спортивных центров) в дополнительном образовании детей;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поддержку общественных (охватывающих значительные по масштабу целевые аудитории групп детей и под</w:t>
      </w:r>
      <w:r>
        <w:softHyphen/>
        <w:t>ростков) медийных (использующих в качестве инструментов сервисы сети Интернет, телевидения, радио, мульти</w:t>
      </w:r>
      <w:r>
        <w:softHyphen/>
        <w:t>пликации) проектов, направленных на просвещение детей и подростков, формирование у них позитивных ценно</w:t>
      </w:r>
      <w:r>
        <w:softHyphen/>
        <w:t>стей, гражданских установок, активной жизненной позиции;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развитие программ отрытого образования, создание в сети Интернет специализированных порталов (плат</w:t>
      </w:r>
      <w:r>
        <w:softHyphen/>
        <w:t>форм), включающих образовательные сервисы различного вида;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поддержку развития сектора программ «учения с увлечением» (таких как эксплораториумы, «города профес</w:t>
      </w:r>
      <w:r>
        <w:softHyphen/>
        <w:t>сий», парки научных развлечений, творческие мастерские, тематические парки);</w:t>
      </w:r>
    </w:p>
    <w:p w:rsidR="00181B0D" w:rsidRDefault="00181B0D" w:rsidP="00181B0D">
      <w:pPr>
        <w:pStyle w:val="a3"/>
        <w:shd w:val="clear" w:color="auto" w:fill="auto"/>
        <w:spacing w:after="324"/>
        <w:ind w:firstLine="340"/>
        <w:jc w:val="left"/>
      </w:pPr>
      <w:r>
        <w:t>нормативную, методическую и ресурсную поддержку развития детского образовательного туризма; реализацию проектов по использованию позитивного потенциала детских (детско-взрослых) неформальных (самодеятельных) объединений и сообществ (ролевые игры, историческая реконструкция, современные виды за</w:t>
      </w:r>
      <w:r>
        <w:softHyphen/>
        <w:t>нятий физической культурой и спортом).</w:t>
      </w:r>
    </w:p>
    <w:p w:rsidR="00181B0D" w:rsidRDefault="00181B0D" w:rsidP="00181B0D">
      <w:pPr>
        <w:pStyle w:val="220"/>
        <w:keepNext/>
        <w:keepLines/>
        <w:shd w:val="clear" w:color="auto" w:fill="auto"/>
        <w:spacing w:before="0" w:after="245" w:line="210" w:lineRule="exact"/>
        <w:ind w:left="3140"/>
      </w:pPr>
      <w:bookmarkStart w:id="9" w:name="bookmark22"/>
      <w:r>
        <w:t>VII. Этапы реализации Концепции</w:t>
      </w:r>
      <w:bookmarkEnd w:id="9"/>
    </w:p>
    <w:p w:rsidR="00181B0D" w:rsidRDefault="00181B0D" w:rsidP="00181B0D">
      <w:pPr>
        <w:pStyle w:val="a3"/>
        <w:shd w:val="clear" w:color="auto" w:fill="auto"/>
        <w:spacing w:after="214" w:line="190" w:lineRule="exact"/>
        <w:ind w:firstLine="340"/>
        <w:jc w:val="both"/>
      </w:pPr>
      <w:r>
        <w:t>Реализация Концепции будет осуществляться в 2 этапа: I этап - 2014-2017 годы и II этап - 2018-2020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На I этапе планируется разработка плана мероприятий по реализации Концепции, а также создание механиз</w:t>
      </w:r>
      <w:r>
        <w:softHyphen/>
        <w:t>мов ее реализации (управления, финансирования, информационного, научно-методического обеспечения).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Будут внесены обеспечивающие реализацию Концепции изменения в государственную программу Российской Федерации «Развитие образования» на 2013-2020 годы, утвержденную Постановлением Правительства Россий</w:t>
      </w:r>
      <w:r>
        <w:softHyphen/>
        <w:t>ской Федерации от 15 апреля 2014 г. № 295 «Об утверждении государственной программы Российской Федерации «Развитие образования» на 2013-2020 годы», включая уточнение объема необходимых для реализации Концепции бюджетных ассигнований.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Предполагается внесение изменений в законодательство Российской Федерации, обеспечивающих предусмо</w:t>
      </w:r>
      <w:r>
        <w:softHyphen/>
        <w:t>тренные Концепцией институциональные изменения.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По приоритетным направлениям Концепции будут разработаны и реализованы в субъектах Российской Феде</w:t>
      </w:r>
      <w:r>
        <w:softHyphen/>
        <w:t>рации пилотные проекты.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В субъектах Российской Федерации на основе Концепции будут разработаны региональные программы раз</w:t>
      </w:r>
      <w:r>
        <w:softHyphen/>
        <w:t>вития дополнительного образования детей, начнется их реализация.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На II этапе будет продолжено выполнение плана мероприятий по реализации Концепции, региональных про</w:t>
      </w:r>
      <w:r>
        <w:softHyphen/>
        <w:t>грамм развития дополнительного образования детей. Будет осуществляться распространение результатов пилот</w:t>
      </w:r>
      <w:r>
        <w:softHyphen/>
        <w:t>ных проектов, а также лучших практик реализации Концепции в субъектах Российской Федерации. Особое внима</w:t>
      </w:r>
      <w:r>
        <w:softHyphen/>
        <w:t>ние будет уделено модернизации инфраструктуры дополнительного образования.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lastRenderedPageBreak/>
        <w:t>Финансирование плана мероприятий по реализации Концепции будет осуществляться из разных источников, в том числе за счет средств бюджетов всех уровней и частных инвестиций.</w:t>
      </w:r>
    </w:p>
    <w:p w:rsidR="00181B0D" w:rsidRDefault="00181B0D" w:rsidP="00181B0D">
      <w:pPr>
        <w:pStyle w:val="a3"/>
        <w:shd w:val="clear" w:color="auto" w:fill="auto"/>
        <w:spacing w:after="324"/>
        <w:ind w:firstLine="340"/>
        <w:jc w:val="both"/>
      </w:pPr>
      <w:r>
        <w:t>Начиная с I этапа Минобрнауки России совместно с Минкультуры России, Минспортом России, органами ис</w:t>
      </w:r>
      <w:r>
        <w:softHyphen/>
        <w:t>полнительной власти субъектов Российской Федерации и заинтересованными организациями будет проводиться постоянный мониторинг реализации Концепции и оценка ее эффективности, степени достижения ожидаемых ре</w:t>
      </w:r>
      <w:r>
        <w:softHyphen/>
        <w:t>зультатов.</w:t>
      </w:r>
    </w:p>
    <w:p w:rsidR="00181B0D" w:rsidRDefault="00181B0D" w:rsidP="00181B0D">
      <w:pPr>
        <w:pStyle w:val="220"/>
        <w:keepNext/>
        <w:keepLines/>
        <w:shd w:val="clear" w:color="auto" w:fill="auto"/>
        <w:spacing w:before="0" w:after="205" w:line="210" w:lineRule="exact"/>
        <w:ind w:left="2240"/>
      </w:pPr>
      <w:bookmarkStart w:id="10" w:name="bookmark23"/>
      <w:r>
        <w:t>VIII. Ожидаемые результаты реализации Концепции</w:t>
      </w:r>
      <w:bookmarkEnd w:id="10"/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Реализация Концепции обеспечит к 2020 году следующие результаты: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дополнительными общеобразовательными программами охвачено не менее 75 процентов детей в возрасте от 5 до 18 лет;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сформирована мотивация и обеспечены возможности выбора детьми дополнительных общеобразовательных программ на основе собственных интересов и увлечений из широкого спектра предложений со стороны организа</w:t>
      </w:r>
      <w:r>
        <w:softHyphen/>
        <w:t>ций, осуществляющих образовательную деятельность, индивидуальных предпринимателей;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созданы условия и сформированы компетенции для использования детьми и молодежью ресурсов неформаль</w:t>
      </w:r>
      <w:r>
        <w:softHyphen/>
        <w:t>ного и информального образования в целях саморазвития, профессионального самоопределения и продуктивного досуга;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left"/>
      </w:pPr>
      <w:r>
        <w:t>сформированы механизмы финансовой поддержки прав детей на участие в дополнительном образовании; семьям с детьми предоставлен доступ к полной объективной информации о конкретных организациях и до</w:t>
      </w:r>
      <w:r>
        <w:softHyphen/>
        <w:t>полнительных общеобразовательных программах, обеспечена консультационная поддержка в выборе программ и планировании индивидуальных образовательных траекторий;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сформированы эффективные механизмы государственно-общественного межведомственного управления до</w:t>
      </w:r>
      <w:r>
        <w:softHyphen/>
        <w:t>полнительным образованием детей;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реализуются модели адресной работы с детьми с ограниченными возможностями здоровья, детьми, находящи</w:t>
      </w:r>
      <w:r>
        <w:softHyphen/>
        <w:t>мися в трудной жизненной ситуации, одаренными детьми;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обеспечено высокое качество и обновляемость дополнительных общеобразовательных программ за счет соз</w:t>
      </w:r>
      <w:r>
        <w:softHyphen/>
        <w:t>дания конкурентной среды, привлечения квалифицированных кадров, сочетания инструментов государственного контроля, независимой оценки качества и саморегулирования;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действуют эффективные механизмы стимулирования и поддержки непрерывного профессионального развития педагогических и управленческих кадров;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сфера дополнительного образования детей является привлекательной для инвестиций и предпринимательской инициативы;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созданы благоприятные условия для деятельности организаций негосударственного сектора, государственно- частного партнерства, инновационной активности, научно-производственной кооперации в сфере разработки раз</w:t>
      </w:r>
      <w:r>
        <w:softHyphen/>
        <w:t>вивающих предметно-пространственных сред и продукции для оснащения образовательных программ;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left"/>
      </w:pPr>
      <w:r>
        <w:t>создана комплексная инфраструктура современного детства, удовлетворяющая общественным потребностям в воспитании, образовании, физическом развитии и оздоровлении детей. В результате реализации Концепции будут обеспечены: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повышение удовлетворенности молодого поколения и семей качеством своей жизни за счет возможностей самореализации, предоставляемых системой дополнительного образования;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сокращение асоциальных проявлений среди несовершеннолетних, снижение масштабов распространения в подростковой среде курения, алкоголизма, наркомании, игромании;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рост физической подготовленности детей и снижение заболеваемости детей и молодежи, формирование моти</w:t>
      </w:r>
      <w:r>
        <w:softHyphen/>
        <w:t>вации к здоровому образу жизни;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увеличение числа детей, регулярно занимающихся спортом и готовых продолжить свое обучение в спортивных школах и профессиональных образовательных организациях в области физической культуры и спорта;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left"/>
      </w:pPr>
      <w:r>
        <w:t>укрепление социальной стабильности общества за счет сформированных в системе дополнительного образо</w:t>
      </w:r>
      <w:r>
        <w:softHyphen/>
        <w:t>вания ценностей и компетенций, механизмов межпоколенческой и межкультурной коммуникации; формирование у молодого поколения гражданской позиции, патриотизма;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дополнительная инвестиционная привлекательность территорий за счет повышения уровня человеческого и социального капитала;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повышение конкурентоспособности выпускников образовательных организаций на основе высокого уровня полученного образования, сформированных личностных качеств и социально значимых компетенций;</w:t>
      </w:r>
    </w:p>
    <w:p w:rsidR="00181B0D" w:rsidRDefault="00181B0D" w:rsidP="00181B0D">
      <w:pPr>
        <w:pStyle w:val="a3"/>
        <w:shd w:val="clear" w:color="auto" w:fill="auto"/>
        <w:spacing w:after="0"/>
        <w:ind w:firstLine="340"/>
        <w:jc w:val="both"/>
      </w:pPr>
      <w:r>
        <w:t>повышение социально-экономической эффективности вложений общества в систему образования за счет по</w:t>
      </w:r>
      <w:r>
        <w:softHyphen/>
        <w:t>лучения более высокого качества социальных результатов.</w:t>
      </w:r>
    </w:p>
    <w:p w:rsidR="00D22D19" w:rsidRDefault="00D22D19">
      <w:bookmarkStart w:id="11" w:name="_GoBack"/>
      <w:bookmarkEnd w:id="11"/>
    </w:p>
    <w:sectPr w:rsidR="00D2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BA"/>
    <w:rsid w:val="00181B0D"/>
    <w:rsid w:val="00783CBA"/>
    <w:rsid w:val="00D2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181B0D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181B0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1">
    <w:name w:val="Основной текст + 101"/>
    <w:aliases w:val="5 pt2,Полужирный1"/>
    <w:basedOn w:val="1"/>
    <w:uiPriority w:val="99"/>
    <w:rsid w:val="00181B0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rsid w:val="00181B0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81B0D"/>
    <w:pPr>
      <w:shd w:val="clear" w:color="auto" w:fill="FFFFFF"/>
      <w:spacing w:after="1500" w:line="240" w:lineRule="exact"/>
      <w:ind w:hanging="1800"/>
      <w:jc w:val="center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181B0D"/>
  </w:style>
  <w:style w:type="paragraph" w:customStyle="1" w:styleId="20">
    <w:name w:val="Заголовок №2"/>
    <w:basedOn w:val="a"/>
    <w:link w:val="2"/>
    <w:uiPriority w:val="99"/>
    <w:rsid w:val="00181B0D"/>
    <w:pPr>
      <w:shd w:val="clear" w:color="auto" w:fill="FFFFFF"/>
      <w:spacing w:after="780" w:line="240" w:lineRule="atLeast"/>
      <w:outlineLvl w:val="1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"/>
    <w:uiPriority w:val="99"/>
    <w:rsid w:val="00181B0D"/>
    <w:pPr>
      <w:shd w:val="clear" w:color="auto" w:fill="FFFFFF"/>
      <w:spacing w:before="240" w:after="240" w:line="240" w:lineRule="atLeast"/>
      <w:outlineLvl w:val="1"/>
    </w:pPr>
    <w:rPr>
      <w:rFonts w:ascii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181B0D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181B0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1">
    <w:name w:val="Основной текст + 101"/>
    <w:aliases w:val="5 pt2,Полужирный1"/>
    <w:basedOn w:val="1"/>
    <w:uiPriority w:val="99"/>
    <w:rsid w:val="00181B0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rsid w:val="00181B0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81B0D"/>
    <w:pPr>
      <w:shd w:val="clear" w:color="auto" w:fill="FFFFFF"/>
      <w:spacing w:after="1500" w:line="240" w:lineRule="exact"/>
      <w:ind w:hanging="1800"/>
      <w:jc w:val="center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181B0D"/>
  </w:style>
  <w:style w:type="paragraph" w:customStyle="1" w:styleId="20">
    <w:name w:val="Заголовок №2"/>
    <w:basedOn w:val="a"/>
    <w:link w:val="2"/>
    <w:uiPriority w:val="99"/>
    <w:rsid w:val="00181B0D"/>
    <w:pPr>
      <w:shd w:val="clear" w:color="auto" w:fill="FFFFFF"/>
      <w:spacing w:after="780" w:line="240" w:lineRule="atLeast"/>
      <w:outlineLvl w:val="1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"/>
    <w:uiPriority w:val="99"/>
    <w:rsid w:val="00181B0D"/>
    <w:pPr>
      <w:shd w:val="clear" w:color="auto" w:fill="FFFFFF"/>
      <w:spacing w:before="240" w:after="240" w:line="240" w:lineRule="atLeast"/>
      <w:outlineLvl w:val="1"/>
    </w:pPr>
    <w:rPr>
      <w:rFonts w:ascii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6932</Words>
  <Characters>39514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2016-03-08T17:44:00Z</dcterms:created>
  <dcterms:modified xsi:type="dcterms:W3CDTF">2016-03-08T17:44:00Z</dcterms:modified>
</cp:coreProperties>
</file>